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6A" w:rsidRDefault="0065456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5456A" w:rsidRDefault="0065456A">
      <w:pPr>
        <w:pStyle w:val="ConsPlusNormal"/>
        <w:jc w:val="both"/>
        <w:outlineLvl w:val="0"/>
      </w:pPr>
    </w:p>
    <w:p w:rsidR="0065456A" w:rsidRDefault="0065456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65456A" w:rsidRDefault="0065456A">
      <w:pPr>
        <w:pStyle w:val="ConsPlusNormal"/>
        <w:spacing w:before="220"/>
        <w:jc w:val="both"/>
      </w:pPr>
      <w:r>
        <w:t>Республики Беларусь 25 мая 2018 г. N 1/17713</w:t>
      </w:r>
    </w:p>
    <w:p w:rsidR="0065456A" w:rsidRDefault="00654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Title"/>
        <w:jc w:val="center"/>
      </w:pPr>
      <w:r>
        <w:t>УКАЗ ПРЕЗИДЕНТА РЕСПУБЛИКИ БЕЛАРУСЬ</w:t>
      </w:r>
    </w:p>
    <w:p w:rsidR="0065456A" w:rsidRDefault="0065456A">
      <w:pPr>
        <w:pStyle w:val="ConsPlusTitle"/>
        <w:jc w:val="center"/>
      </w:pPr>
      <w:r>
        <w:t>24 мая 2018 г. N 202</w:t>
      </w:r>
    </w:p>
    <w:p w:rsidR="0065456A" w:rsidRDefault="0065456A">
      <w:pPr>
        <w:pStyle w:val="ConsPlusTitle"/>
        <w:jc w:val="center"/>
      </w:pPr>
    </w:p>
    <w:p w:rsidR="0065456A" w:rsidRDefault="0065456A">
      <w:pPr>
        <w:pStyle w:val="ConsPlusTitle"/>
        <w:jc w:val="center"/>
      </w:pPr>
      <w:r>
        <w:t>О СЛУЖБЕ "ОДНО ОКНО"</w:t>
      </w: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ind w:firstLine="540"/>
        <w:jc w:val="both"/>
      </w:pPr>
      <w:r>
        <w:t>В целях дальнейшего совершенствования порядка осуществления административных процедур и организации деятельности службы "одно окно" ПОСТАНОВЛЯЮ:</w:t>
      </w:r>
    </w:p>
    <w:p w:rsidR="0065456A" w:rsidRDefault="0065456A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создания и деятельности службы "одно окно" (прилагается).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Пункт 2 вступил в силу после официального опубликования (</w:t>
            </w:r>
            <w:hyperlink w:anchor="P27" w:history="1">
              <w:r>
                <w:rPr>
                  <w:color w:val="0000FF"/>
                </w:rPr>
                <w:t>абзац третий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2.1. расходы по созданию, организации деятельности и функционированию службы "одно окно" производятся в пределах средств, предусмотренных государственным органам, в которых создается служба "одно окно", в соответствующем бюджете на функционирование таких государственных органов, а также за счет иных источников, не запрещенных законодательством;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2.2. приобретение работ и услуг по обеспечению выполнения функций службы "одно окно" осуществляется с применением процедуры закупки из одного источника;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2.3. облисполкомы и Минский горисполком осуществляют координацию деятельности нижестоящих исполнительных и распорядительных органов по вопросам создания и функционирования службы "одно окно" на соответствующей территории;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5456A" w:rsidRDefault="0065456A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Пунктом 1</w:t>
              </w:r>
            </w:hyperlink>
            <w:r>
              <w:rPr>
                <w:color w:val="392C69"/>
              </w:rPr>
              <w:t xml:space="preserve"> постановления Министерства юстиции Республики Беларусь от 29.06.2018 N 135 установлено, что общая координация деятельности государственных органов, иных организаций, службы "одно окно" по вопросам осуществления административных процедур осуществляется Министерством юстиции Республики Беларусь самостоятельно и через главные управления юстиции областных (Минского городского) исполнительных комитетов.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t>2.4. общая координация деятельности государственных органов, иных организаций, службы "одно окно" по вопросам осуществления административных процедур возлагается на Министерство юстиции.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Пункт 3 вступил в силу после официального опубликования (</w:t>
            </w:r>
            <w:hyperlink w:anchor="P27" w:history="1">
              <w:r>
                <w:rPr>
                  <w:color w:val="0000FF"/>
                </w:rPr>
                <w:t>абзац третий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t>3. Совету Министров Республики Беларусь совместно с облисполкомами и Минским горисполкомом в шестимесячный срок: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lastRenderedPageBreak/>
        <w:t>обеспечить приведение актов законодательства в соответствие с настоящим Указом;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принять иные меры по реализации настоящего Указа.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Пункт 4 вступил в силу после официального опубликования.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t>4. Настоящий Указ вступает в силу в следующем порядке:</w:t>
      </w:r>
    </w:p>
    <w:p w:rsidR="0065456A" w:rsidRDefault="0065456A">
      <w:pPr>
        <w:pStyle w:val="ConsPlusNormal"/>
        <w:spacing w:before="220"/>
        <w:ind w:firstLine="540"/>
        <w:jc w:val="both"/>
      </w:pPr>
      <w:hyperlink w:anchor="P11" w:history="1">
        <w:r>
          <w:rPr>
            <w:color w:val="0000FF"/>
          </w:rPr>
          <w:t>пункт 1</w:t>
        </w:r>
      </w:hyperlink>
      <w:r>
        <w:t xml:space="preserve"> - через шесть месяцев после официального опубликования настоящего Указа;</w:t>
      </w:r>
    </w:p>
    <w:p w:rsidR="0065456A" w:rsidRDefault="0065456A">
      <w:pPr>
        <w:pStyle w:val="ConsPlusNormal"/>
        <w:spacing w:before="220"/>
        <w:ind w:firstLine="540"/>
        <w:jc w:val="both"/>
      </w:pPr>
      <w:bookmarkStart w:id="1" w:name="P27"/>
      <w:bookmarkEnd w:id="1"/>
      <w:r>
        <w:t>иные положения этого Указа - после его официального опубликования.</w:t>
      </w:r>
    </w:p>
    <w:p w:rsidR="0065456A" w:rsidRDefault="0065456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545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456A" w:rsidRDefault="0065456A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456A" w:rsidRDefault="0065456A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65456A" w:rsidRDefault="0065456A">
      <w:pPr>
        <w:pStyle w:val="ConsPlusNonformat"/>
        <w:jc w:val="both"/>
      </w:pPr>
      <w:r>
        <w:t xml:space="preserve">                                                        Указ Президента</w:t>
      </w:r>
    </w:p>
    <w:p w:rsidR="0065456A" w:rsidRDefault="0065456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65456A" w:rsidRDefault="0065456A">
      <w:pPr>
        <w:pStyle w:val="ConsPlusNonformat"/>
        <w:jc w:val="both"/>
      </w:pPr>
      <w:r>
        <w:t xml:space="preserve">                                                        24.05.2018 N 202</w:t>
      </w: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Title"/>
        <w:jc w:val="center"/>
      </w:pPr>
      <w:bookmarkStart w:id="2" w:name="P40"/>
      <w:bookmarkEnd w:id="2"/>
      <w:r>
        <w:t>ПОЛОЖЕНИЕ</w:t>
      </w:r>
    </w:p>
    <w:p w:rsidR="0065456A" w:rsidRDefault="0065456A">
      <w:pPr>
        <w:pStyle w:val="ConsPlusTitle"/>
        <w:jc w:val="center"/>
      </w:pPr>
      <w:r>
        <w:t>О ПОРЯДКЕ СОЗДАНИЯ И ДЕЯТЕЛЬНОСТИ СЛУЖБЫ "ОДНО ОКНО"</w:t>
      </w: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ind w:firstLine="540"/>
        <w:jc w:val="both"/>
      </w:pPr>
      <w:r>
        <w:t>1. Настоящим Положением определяется порядок создания и деятельности службы "одно окно".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Служба "одно окно" создается в городских (городов областного подчинения), районных исполнительных комитетах, администрациях районов в городах на основании решения соответствующего местного исполнительного и распорядительного органа и осуществляет свою деятельность в соответствии с настоящим Положением и иными актами законодательства.</w:t>
      </w:r>
      <w:proofErr w:type="gramEnd"/>
    </w:p>
    <w:p w:rsidR="0065456A" w:rsidRDefault="0065456A">
      <w:pPr>
        <w:pStyle w:val="ConsPlusNormal"/>
        <w:spacing w:before="220"/>
        <w:ind w:firstLine="540"/>
        <w:jc w:val="both"/>
      </w:pPr>
      <w:r>
        <w:t>С учетом количества осуществляемых административных процедур, численности населения, проживающего на соответствующей территории, служба "одно окно" может быть создана в иных местных исполнительных и распорядительных органах.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3. Служба "одно окно" является формой организации деятельности местных исполнительных и распорядительных органов, их структурных подразделений,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 а также республиканских органов государственного управления (далее, если не указано иное, - уполномоченные органы) по осуществлению административных процедур.</w:t>
      </w:r>
    </w:p>
    <w:p w:rsidR="0065456A" w:rsidRDefault="0065456A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Основной целью службы "одно окно" является обеспечение в одном месте приема заявлений заинтересованных лиц об осуществлении административных процедур и выдачи административных решений по ним в соответствии с </w:t>
      </w:r>
      <w:hyperlink r:id="rId7" w:history="1">
        <w:r>
          <w:rPr>
            <w:color w:val="0000FF"/>
          </w:rPr>
          <w:t>перечнем</w:t>
        </w:r>
      </w:hyperlink>
      <w:r>
        <w:t>, установленным Советом Министров Республики Беларусь.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Прием заявлений заинтересованных лиц об осуществлении административных процедур и выдача административных решений могут осуществляться на альтернативной основе в службе "одно окно", уполномоченных органах, расчетно-справочных центрах, иных организациях.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 xml:space="preserve">Не допускается направление заинтересованных лиц для получения консультаций в </w:t>
      </w:r>
      <w:r>
        <w:lastRenderedPageBreak/>
        <w:t>уполномоченные органы при их обращении в службу "одно окно".</w:t>
      </w:r>
    </w:p>
    <w:p w:rsidR="0065456A" w:rsidRDefault="0065456A">
      <w:pPr>
        <w:pStyle w:val="ConsPlusNormal"/>
        <w:spacing w:before="220"/>
        <w:ind w:firstLine="540"/>
        <w:jc w:val="both"/>
      </w:pPr>
      <w:bookmarkStart w:id="4" w:name="P50"/>
      <w:bookmarkEnd w:id="4"/>
      <w:r>
        <w:t xml:space="preserve">4. При наличии возможности службой "одно окно" принимаются заявления (выдаются документы) и по иным административным процедурам, не включенным в перечень, указанный в </w:t>
      </w:r>
      <w:hyperlink w:anchor="P47" w:history="1">
        <w:r>
          <w:rPr>
            <w:color w:val="0000FF"/>
          </w:rPr>
          <w:t>части второй пункта 3</w:t>
        </w:r>
      </w:hyperlink>
      <w:r>
        <w:t xml:space="preserve"> настоящего Положения, а также по другим вопросам, относящимся к компетенции уполномоченных органов.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5. Основными задачами службы "одно окно" являются: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5.1. обеспечение реализации заявительного принципа "одно окно" при обращении заинтересованных лиц за осуществлением административных процедур;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 xml:space="preserve">5.2. создание условий для подачи в одном месте заинтересованными лицами заявлений об осуществлении административных процедур в соответствии с </w:t>
      </w:r>
      <w:hyperlink w:anchor="P47" w:history="1">
        <w:r>
          <w:rPr>
            <w:color w:val="0000FF"/>
          </w:rPr>
          <w:t>частью второй пункта 3</w:t>
        </w:r>
      </w:hyperlink>
      <w:r>
        <w:t xml:space="preserve"> и </w:t>
      </w:r>
      <w:hyperlink w:anchor="P50" w:history="1">
        <w:r>
          <w:rPr>
            <w:color w:val="0000FF"/>
          </w:rPr>
          <w:t>пунктом 4</w:t>
        </w:r>
      </w:hyperlink>
      <w:r>
        <w:t xml:space="preserve"> настоящего Положения (далее - заявления);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5.3. оказание бесплатной консультативной помощи по вопросам подготовки документов, необходимых для осуществления административных процедур;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5.4. обеспечение своевременной и качественной подготовки документов, необходимых для осуществления административных процедур;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5.5. выдача административных решений.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 В соответствии с основными задачами служба "одно окно" выполняет следующие функции: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6.1. выдает справки (выписки) из государственных регистров, реестров, кадастров, списков, каталогов, баз и банков данных, иных информационных ресурсов и систем, доступ к которым организован в службе "одно окно", в соответствии с требованиями законодательства об информации, информатизации и защите информации;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6.2. разъясняет обязанность уполномоченных органов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заинтересованными лицами, а также права и обязанности заинтересованных лиц;</w:t>
      </w:r>
    </w:p>
    <w:p w:rsidR="0065456A" w:rsidRDefault="0065456A">
      <w:pPr>
        <w:pStyle w:val="ConsPlusNormal"/>
        <w:spacing w:before="220"/>
        <w:ind w:firstLine="540"/>
        <w:jc w:val="both"/>
      </w:pPr>
      <w:proofErr w:type="gramStart"/>
      <w:r>
        <w:t>6.3. разъясняет сроки направления запросов в другие государственные органы, иные организации, порядок внесения платы за выдачу получаемых по таким запросам документов и (или) сведений, за предоставление которых законодательством предусмотрено взимание платы, а также иные вопросы, связанные с порядком подачи заявлений, в том числе в электронной форме, подготовки документов и выдачи административных решений;</w:t>
      </w:r>
      <w:proofErr w:type="gramEnd"/>
    </w:p>
    <w:p w:rsidR="0065456A" w:rsidRDefault="0065456A">
      <w:pPr>
        <w:pStyle w:val="ConsPlusNormal"/>
        <w:spacing w:before="220"/>
        <w:ind w:firstLine="540"/>
        <w:jc w:val="both"/>
      </w:pPr>
      <w:r>
        <w:t>6.4. бесплатно предоставляет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разъясняет порядок их заполнения и представления;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6.5. принимает заявления, а также документы и (или) сведения, представляемые вместе с заявлениями;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6.6. отказывает заинтересованным лицам в принятии заявлений в порядке и случаях, предусмотренных законодательными актами и постановлениями Совета Министров Республики Беларусь;</w:t>
      </w:r>
    </w:p>
    <w:p w:rsidR="0065456A" w:rsidRDefault="0065456A">
      <w:pPr>
        <w:pStyle w:val="ConsPlusNormal"/>
        <w:spacing w:before="220"/>
        <w:ind w:firstLine="540"/>
        <w:jc w:val="both"/>
      </w:pPr>
      <w:proofErr w:type="gramStart"/>
      <w:r>
        <w:t xml:space="preserve">6.7. подготавливает к рассмотрению заявления, а также документы и (или) сведения, представляемые вместе с ними, и передает материалы в соответствующие уполномоченные </w:t>
      </w:r>
      <w:r>
        <w:lastRenderedPageBreak/>
        <w:t xml:space="preserve">органы, в том числе в виде электронных </w:t>
      </w:r>
      <w:hyperlink r:id="rId8" w:history="1">
        <w:r>
          <w:rPr>
            <w:color w:val="0000FF"/>
          </w:rPr>
          <w:t>документов</w:t>
        </w:r>
      </w:hyperlink>
      <w:r>
        <w:t xml:space="preserve"> (при необходимости), подписанных электронной цифровой </w:t>
      </w:r>
      <w:hyperlink r:id="rId9" w:history="1">
        <w:r>
          <w:rPr>
            <w:color w:val="0000FF"/>
          </w:rPr>
          <w:t>подписью</w:t>
        </w:r>
      </w:hyperlink>
      <w:r>
        <w:t xml:space="preserve">, выработанной с использованием личного ключа, сертификат открытого ключа которого издан республиканским удостоверяющим центром Государственной </w:t>
      </w:r>
      <w:hyperlink r:id="rId10" w:history="1">
        <w:r>
          <w:rPr>
            <w:color w:val="0000FF"/>
          </w:rPr>
          <w:t>системы</w:t>
        </w:r>
      </w:hyperlink>
      <w:r>
        <w:t xml:space="preserve"> управления открытыми ключами проверки электронной цифровой подписи;</w:t>
      </w:r>
      <w:proofErr w:type="gramEnd"/>
    </w:p>
    <w:p w:rsidR="0065456A" w:rsidRDefault="0065456A">
      <w:pPr>
        <w:pStyle w:val="ConsPlusNormal"/>
        <w:spacing w:before="220"/>
        <w:ind w:firstLine="540"/>
        <w:jc w:val="both"/>
      </w:pPr>
      <w:proofErr w:type="gramStart"/>
      <w:r>
        <w:t xml:space="preserve">6.8. получает документы и (или) сведения, необходимые для осуществления административных процедур, в порядке, предусмотренном в </w:t>
      </w:r>
      <w:hyperlink r:id="rId11" w:history="1">
        <w:r>
          <w:rPr>
            <w:color w:val="0000FF"/>
          </w:rPr>
          <w:t>статье 21</w:t>
        </w:r>
      </w:hyperlink>
      <w:r>
        <w:t xml:space="preserve"> Закона Республики Беларусь от 28 октября 2008 года "Об основах административных процедур", в том числе с учетом требований по защите информации получает документы и (или) сведения, которые содержат информацию, относящуюся к коммерческой или иной охраняемой законом тайне, за исключением информации, относящейся к государственным</w:t>
      </w:r>
      <w:proofErr w:type="gramEnd"/>
      <w:r>
        <w:t xml:space="preserve"> секретам;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6.9. заверяет дату и способ получения информации, необходимой для осуществления административных процедур, полученной посредством: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и систем, интегрированных в общегосударственную автоматизированную информационную систему;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6.10. выдает заинтересованным лицам административные решения (их копии, выписки из них);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6.11. разъясняет порядок и сроки обжалования принятых административных решений;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Единый портал электронных услуг общегосударственной автоматизированной информационной системы размещен на сайте https://www.portal.gov.by.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t>6.12. 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о принятых административных решениях) и подачи (отзыва) административных жалоб в электронной форме;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6.13. ведет делопроизводство по заявлениям в установленном законодательством порядке.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Функции работников уполномоченных органов определяются в соответствии с законодательством, регулирующим порядок осуществления соответствующих административных процедур.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7. Прием заявлений, выдачу административных решений, выполнение иных функций службы "одно окно", связанных с осуществлением административных процедур, осуществляют: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работники уполномоченных органов, в том числе направленные для этих целей в службу "одно окно" в соответствии с законодательством о труде;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 xml:space="preserve">работники государственных организаций, направленные в службу "одно окно" на основании гражданско-правовых договоров, заключаемых руководителем местного исполнительного и распорядительного органа с государственными организациями. Предметом таких договоров является выполнение работ (оказание услуг) для реализации функций службы "одно окно" по </w:t>
      </w:r>
      <w:r>
        <w:lastRenderedPageBreak/>
        <w:t>приему заявлений и выдаче административных решений. В случае</w:t>
      </w:r>
      <w:proofErr w:type="gramStart"/>
      <w:r>
        <w:t>,</w:t>
      </w:r>
      <w:proofErr w:type="gramEnd"/>
      <w:r>
        <w:t xml:space="preserve"> если такой договор заключается с бюджетной организацией, указанный договор является безвозмездным.</w:t>
      </w:r>
    </w:p>
    <w:p w:rsidR="0065456A" w:rsidRDefault="0065456A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8. Руководитель местного исполнительного и распорядительного органа определяет численность </w:t>
      </w:r>
      <w:proofErr w:type="gramStart"/>
      <w:r>
        <w:t>работающих</w:t>
      </w:r>
      <w:proofErr w:type="gramEnd"/>
      <w:r>
        <w:t xml:space="preserve"> в службе "одно окно":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работников уполномоченных органов, в том числе структурных подразделений местного исполнительного и распорядительного органа,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 - с учетом предложений руководителей таких органов и структурных подразделений соответственно;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работников государственных организаций, направленных в службу "одно окно" на основании гражданско-правовых договоров, - в соответствии с численностью, предусмотренной данными договорами.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 xml:space="preserve">Административные процедуры осуществляются работниками, перечисленными в </w:t>
      </w:r>
      <w:hyperlink w:anchor="P79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работники службы "одно окно"), в соответствии с законодательством, регулирующим сферу общественных отношений, к которой относятся соответствующие административные процедуры.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9. Местный исполнительный и распорядительный орган, в котором создается служба "одно окно":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обеспечивает организацию рабочих мест для работников службы "одно окно";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обеспечивает взаимодействие, в том числе электронное, между службой "одно окно", соответствующими структурными подразделениями местного исполнительного и распорядительного органа и другими государственными органами, иными организациями при осуществлении административных процедур;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создает условия для использования программного комплекса "Одно окно", иных подсистем функционального назначения общегосударственной автоматизированной информационной системы, иных информационных ресурсов и систем, необходимых для осуществления административных процедур.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10. Прием заинтересованных лиц в службе "одно окно" осуществляется ежедневно по рабочим дням. Прием по субботам и (или) воскресеньям осуществляется, если это необходимо с учетом количества и специфики обращений за осуществлением административных процедур.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В рабочие дни прием заинтересованных лиц должен начинаться не позднее 8 часов или завершаться не ранее 20 часов. При этом хотя бы один рабочий день в неделю прием заинтересованных лиц должен заканчиваться не ранее 20 часов.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11. Обслуживание заинтересованных лиц в службе "одно окно" осуществляется в порядке очереди, в том числе при необходимости путем внедрения системы электронного управления очередью и организации предварительной записи заинтересованных лиц на прием.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12. На рабочем месте и на бейдже работника службы "одно окно" должна быть размещена информация о занимаемой работником должности, его фамилии, собственном имени, отчестве (если таковое имеется).</w:t>
      </w:r>
    </w:p>
    <w:p w:rsidR="0065456A" w:rsidRDefault="00654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4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456A" w:rsidRDefault="0065456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5456A" w:rsidRDefault="0065456A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Пунктом 1</w:t>
              </w:r>
            </w:hyperlink>
            <w:r>
              <w:rPr>
                <w:color w:val="392C69"/>
              </w:rPr>
              <w:t xml:space="preserve"> постановления Совета Министров Республики Беларусь от 17.10.2018 N 741 установлены общие </w:t>
            </w:r>
            <w:hyperlink r:id="rId13" w:history="1">
              <w:r>
                <w:rPr>
                  <w:color w:val="0000FF"/>
                </w:rPr>
                <w:t>требования</w:t>
              </w:r>
            </w:hyperlink>
            <w:r>
              <w:rPr>
                <w:color w:val="392C69"/>
              </w:rPr>
              <w:t xml:space="preserve"> к деловому стилю одежды работников службы "одно окно", а </w:t>
            </w:r>
            <w:r>
              <w:rPr>
                <w:color w:val="392C69"/>
              </w:rPr>
              <w:lastRenderedPageBreak/>
              <w:t xml:space="preserve">также общие </w:t>
            </w:r>
            <w:hyperlink r:id="rId14" w:history="1">
              <w:r>
                <w:rPr>
                  <w:color w:val="0000FF"/>
                </w:rPr>
                <w:t>требования</w:t>
              </w:r>
            </w:hyperlink>
            <w:r>
              <w:rPr>
                <w:color w:val="392C69"/>
              </w:rPr>
              <w:t xml:space="preserve"> к помещениям, в которых располагается служба "одно окно".</w:t>
            </w:r>
          </w:p>
        </w:tc>
      </w:tr>
    </w:tbl>
    <w:p w:rsidR="0065456A" w:rsidRDefault="0065456A">
      <w:pPr>
        <w:pStyle w:val="ConsPlusNormal"/>
        <w:spacing w:before="220"/>
        <w:ind w:firstLine="540"/>
        <w:jc w:val="both"/>
      </w:pPr>
      <w:r>
        <w:lastRenderedPageBreak/>
        <w:t>Общие требования к деловому стилю одежды работников службы "одно окно", а также к помещениям, в которых располагается служба "одно окно", устанавливаются Советом Министров Республики Беларусь.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13. В здании, в котором располагается служба "одно окно", должно быть обеспечено формирование безбарьерной среды для инвалидов в целях их беспрепятственного доступа к местам приема.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Территория, прилегающая к зданию, в котором располагается служба "одно окно", либо находящаяся в непосредственной близости от него, оборудуется достаточным количеством бесплатных парковочных мест для транспорта посетителей службы "одно окно", в том числе для транспортных средств инвалидов.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14. В службе "одно окно" организуется оказание консультативной помощи по вопросам осуществления административных процедур по единому справочно-информационному номеру.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15. В здании, в котором располагается служба "одно окно", либо в непосредственной близости от него создается возможность внесения платы, взимаемой при осуществлении административных процедур.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16. Непосредственное руководство организацией деятельности службы "одно окно" осуществляется должностным лицом местного исполнительного и распорядительного органа, уполномоченным руководителем этого местного исполнительного и распорядительного органа.</w:t>
      </w:r>
    </w:p>
    <w:p w:rsidR="0065456A" w:rsidRDefault="0065456A">
      <w:pPr>
        <w:pStyle w:val="ConsPlusNormal"/>
        <w:spacing w:before="220"/>
        <w:ind w:firstLine="540"/>
        <w:jc w:val="both"/>
      </w:pPr>
      <w:r>
        <w:t>17. Работники службы "одно окно" по вопросам организации деятельности данной службы подчиняются должностному лицу, уполномоченному на осуществление непосредственного руководства организацией деятельности службы "одно окно".</w:t>
      </w: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jc w:val="both"/>
      </w:pPr>
    </w:p>
    <w:p w:rsidR="0065456A" w:rsidRDefault="00654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4CDE" w:rsidRDefault="00014CDE">
      <w:bookmarkStart w:id="6" w:name="_GoBack"/>
      <w:bookmarkEnd w:id="6"/>
    </w:p>
    <w:sectPr w:rsidR="00014CDE" w:rsidSect="0060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6A"/>
    <w:rsid w:val="00014CDE"/>
    <w:rsid w:val="006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5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5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B1023FF2276384B58BA73D0ACA5490BA4221D9F1EFA3212725FC60DD44191E29F47BCCDDC9B87F6B387E57FU7mBH" TargetMode="External"/><Relationship Id="rId13" Type="http://schemas.openxmlformats.org/officeDocument/2006/relationships/hyperlink" Target="consultantplus://offline/ref=185B1023FF2276384B58BA73D0ACA5490BA4221D9F1EFA32187A5FC60DD44191E29F47BCCDDC9B87F6B387E579U7m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5B1023FF2276384B58BA73D0ACA5490BA4221D9F1EFA32187A58C60DD44191E29F47BCCDDC9B87F6B387E578U7m0H" TargetMode="External"/><Relationship Id="rId12" Type="http://schemas.openxmlformats.org/officeDocument/2006/relationships/hyperlink" Target="consultantplus://offline/ref=185B1023FF2276384B58BA73D0ACA5490BA4221D9F1EFA32187A5FC60DD44191E29F47BCCDDC9B87F6B387E578U7mD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B1023FF2276384B58BA73D0ACA5490BA4221D9F1EFA301A7C53C60DD44191E29F47BCCDDC9B87F6B387E578U7mDH" TargetMode="External"/><Relationship Id="rId11" Type="http://schemas.openxmlformats.org/officeDocument/2006/relationships/hyperlink" Target="consultantplus://offline/ref=185B1023FF2276384B58BA73D0ACA5490BA4221D9F1EF9361B7E5FC60DD44191E29F47BCCDDC9B87F6B387E07CU7m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5B1023FF2276384B58BA73D0ACA5490BA4221D9F1EF435197E5EC60DD44191E29F47BCCDDC9B87F6B387E579U7m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B1023FF2276384B58BA73D0ACA5490BA4221D9F1EFA3212725FC60DD44191E29F47BCCDDC9B87F6B387E478U7mEH" TargetMode="External"/><Relationship Id="rId14" Type="http://schemas.openxmlformats.org/officeDocument/2006/relationships/hyperlink" Target="consultantplus://offline/ref=185B1023FF2276384B58BA73D0ACA5490BA4221D9F1EFA32187A5FC60DD44191E29F47BCCDDC9B87F6B387E57AU7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Виталий</dc:creator>
  <cp:keywords/>
  <dc:description/>
  <cp:lastModifiedBy>Сидоренко Виталий</cp:lastModifiedBy>
  <cp:revision>1</cp:revision>
  <dcterms:created xsi:type="dcterms:W3CDTF">2019-03-25T07:38:00Z</dcterms:created>
  <dcterms:modified xsi:type="dcterms:W3CDTF">2019-03-25T07:38:00Z</dcterms:modified>
</cp:coreProperties>
</file>